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FEFD" w14:textId="3057A7AC" w:rsidR="00D40312" w:rsidRDefault="00D40312" w:rsidP="001A4989">
      <w:pPr>
        <w:rPr>
          <w:b/>
          <w:bCs/>
        </w:rPr>
      </w:pPr>
      <w:r w:rsidRPr="00D40312">
        <w:rPr>
          <w:b/>
          <w:bCs/>
        </w:rPr>
        <w:t>Guideline for brug</w:t>
      </w:r>
      <w:r w:rsidR="00CB4891">
        <w:rPr>
          <w:b/>
          <w:bCs/>
        </w:rPr>
        <w:t xml:space="preserve"> af</w:t>
      </w:r>
      <w:r w:rsidR="003339A4">
        <w:rPr>
          <w:b/>
          <w:bCs/>
        </w:rPr>
        <w:t xml:space="preserve"> udstyr</w:t>
      </w:r>
      <w:r w:rsidR="00CB4891">
        <w:rPr>
          <w:b/>
          <w:bCs/>
        </w:rPr>
        <w:t>: B</w:t>
      </w:r>
      <w:r w:rsidR="00841DBF">
        <w:rPr>
          <w:b/>
          <w:bCs/>
        </w:rPr>
        <w:t>eskyttende, k</w:t>
      </w:r>
      <w:r w:rsidR="001A4989">
        <w:rPr>
          <w:b/>
          <w:bCs/>
        </w:rPr>
        <w:t xml:space="preserve">amuflerende </w:t>
      </w:r>
      <w:r w:rsidR="00282BD9">
        <w:rPr>
          <w:b/>
          <w:bCs/>
        </w:rPr>
        <w:t xml:space="preserve">og sansebeskyttende </w:t>
      </w:r>
      <w:r w:rsidR="001A4989">
        <w:rPr>
          <w:b/>
          <w:bCs/>
        </w:rPr>
        <w:t>udstyr</w:t>
      </w:r>
    </w:p>
    <w:p w14:paraId="7251CFBB" w14:textId="5160CA49" w:rsidR="00186744" w:rsidRDefault="001A4989" w:rsidP="00D40312">
      <w:pPr>
        <w:rPr>
          <w:i/>
          <w:iCs/>
        </w:rPr>
      </w:pPr>
      <w:r>
        <w:rPr>
          <w:i/>
          <w:iCs/>
        </w:rPr>
        <w:t xml:space="preserve">Hvis </w:t>
      </w:r>
      <w:r w:rsidR="00D40312" w:rsidRPr="00D40312">
        <w:rPr>
          <w:i/>
          <w:iCs/>
        </w:rPr>
        <w:t>man ønsker at</w:t>
      </w:r>
      <w:r w:rsidR="00186744">
        <w:rPr>
          <w:i/>
          <w:iCs/>
        </w:rPr>
        <w:t xml:space="preserve"> </w:t>
      </w:r>
      <w:r w:rsidR="00D40312" w:rsidRPr="00D40312">
        <w:rPr>
          <w:i/>
          <w:iCs/>
        </w:rPr>
        <w:t xml:space="preserve">bruge </w:t>
      </w:r>
      <w:r w:rsidR="008B7483">
        <w:rPr>
          <w:i/>
          <w:iCs/>
        </w:rPr>
        <w:t xml:space="preserve">forskellige former for </w:t>
      </w:r>
      <w:r w:rsidR="00D40312" w:rsidRPr="00D40312">
        <w:rPr>
          <w:i/>
          <w:iCs/>
        </w:rPr>
        <w:t>ekstra udstyr, bør det foregå</w:t>
      </w:r>
      <w:r w:rsidR="00186744">
        <w:rPr>
          <w:i/>
          <w:iCs/>
        </w:rPr>
        <w:t xml:space="preserve"> med omtanke </w:t>
      </w:r>
      <w:r w:rsidR="009613A0">
        <w:rPr>
          <w:i/>
          <w:iCs/>
        </w:rPr>
        <w:t xml:space="preserve">og </w:t>
      </w:r>
      <w:r w:rsidR="009613A0" w:rsidRPr="00D40312">
        <w:rPr>
          <w:i/>
          <w:iCs/>
        </w:rPr>
        <w:t>i</w:t>
      </w:r>
      <w:r w:rsidR="00D40312" w:rsidRPr="00D40312">
        <w:rPr>
          <w:i/>
          <w:iCs/>
        </w:rPr>
        <w:t xml:space="preserve"> henhold </w:t>
      </w:r>
      <w:r>
        <w:rPr>
          <w:i/>
          <w:iCs/>
        </w:rPr>
        <w:t>til</w:t>
      </w:r>
      <w:r w:rsidR="00D40312" w:rsidRPr="00D40312">
        <w:rPr>
          <w:i/>
          <w:iCs/>
        </w:rPr>
        <w:t xml:space="preserve"> nedenstående guidelines anbefalinger.</w:t>
      </w:r>
      <w:r>
        <w:rPr>
          <w:i/>
          <w:iCs/>
        </w:rPr>
        <w:t xml:space="preserve"> </w:t>
      </w:r>
    </w:p>
    <w:p w14:paraId="09339B9A" w14:textId="14490FE1" w:rsidR="00CB368D" w:rsidRDefault="00F14595" w:rsidP="00D40312">
      <w:pPr>
        <w:rPr>
          <w:b/>
          <w:bCs/>
        </w:rPr>
      </w:pPr>
      <w:r w:rsidRPr="00BE5D05">
        <w:rPr>
          <w:b/>
          <w:bCs/>
        </w:rPr>
        <w:t xml:space="preserve">Hvad er </w:t>
      </w:r>
      <w:r w:rsidR="00841DBF">
        <w:rPr>
          <w:b/>
          <w:bCs/>
        </w:rPr>
        <w:t xml:space="preserve">beskyttede, </w:t>
      </w:r>
      <w:r w:rsidR="001A4989" w:rsidRPr="00BE5D05">
        <w:rPr>
          <w:b/>
          <w:bCs/>
        </w:rPr>
        <w:t xml:space="preserve">kamuflerende </w:t>
      </w:r>
      <w:r w:rsidR="00282BD9" w:rsidRPr="00BE5D05">
        <w:rPr>
          <w:b/>
          <w:bCs/>
        </w:rPr>
        <w:t xml:space="preserve">og sansebeskyttende </w:t>
      </w:r>
      <w:r w:rsidR="001A4989" w:rsidRPr="00BE5D05">
        <w:rPr>
          <w:b/>
          <w:bCs/>
        </w:rPr>
        <w:t>udstyr</w:t>
      </w:r>
      <w:r w:rsidR="00DE483A">
        <w:rPr>
          <w:b/>
          <w:bCs/>
        </w:rPr>
        <w:t>?</w:t>
      </w:r>
    </w:p>
    <w:p w14:paraId="23915640" w14:textId="55970155" w:rsidR="008B7483" w:rsidRPr="00BE5D05" w:rsidRDefault="008B7483" w:rsidP="008B7483">
      <w:r w:rsidRPr="00BE5D05">
        <w:t xml:space="preserve">Beskyttede, kamuflerende og sansebeskyttende </w:t>
      </w:r>
      <w:r w:rsidR="00310B86">
        <w:t xml:space="preserve">udstyr </w:t>
      </w:r>
      <w:r w:rsidRPr="00BE5D05">
        <w:t xml:space="preserve">er det udstyr, der </w:t>
      </w:r>
      <w:r w:rsidR="00AC3B61">
        <w:t xml:space="preserve">på forskellig vis </w:t>
      </w:r>
      <w:r w:rsidRPr="00BE5D05">
        <w:t xml:space="preserve">anvendes for at beskytte og hjælpe hesten enten som en generel beskyttelse eller i situationer med veldefinerede problemstillinger.  </w:t>
      </w:r>
    </w:p>
    <w:p w14:paraId="5019C0E5" w14:textId="4415B7DE" w:rsidR="00415F10" w:rsidRDefault="006B38E9" w:rsidP="00415F10">
      <w:r>
        <w:t>Beskytte</w:t>
      </w:r>
      <w:r w:rsidR="00A621F1">
        <w:t>n</w:t>
      </w:r>
      <w:r>
        <w:t>de, k</w:t>
      </w:r>
      <w:r w:rsidR="007C2F57">
        <w:t>amuflerende og sansebeskyttende udstyr er forskellige former for udstyr</w:t>
      </w:r>
      <w:r>
        <w:t>,</w:t>
      </w:r>
      <w:r w:rsidR="007C2F57">
        <w:t xml:space="preserve"> </w:t>
      </w:r>
      <w:r w:rsidR="00F37F96">
        <w:t>der kan anvendes under ridning og træning</w:t>
      </w:r>
      <w:r w:rsidR="00310B86">
        <w:t>,</w:t>
      </w:r>
      <w:r w:rsidR="00F37F96">
        <w:t xml:space="preserve"> </w:t>
      </w:r>
      <w:r w:rsidR="007404E0">
        <w:t>og</w:t>
      </w:r>
      <w:r w:rsidR="00BA5E07">
        <w:t xml:space="preserve"> hvor</w:t>
      </w:r>
      <w:r w:rsidR="007404E0">
        <w:t xml:space="preserve"> formålet alene</w:t>
      </w:r>
      <w:r w:rsidR="00BA5E07">
        <w:t xml:space="preserve"> bør</w:t>
      </w:r>
      <w:r w:rsidR="007404E0">
        <w:t xml:space="preserve"> være</w:t>
      </w:r>
      <w:r>
        <w:t xml:space="preserve"> at fremme hestens trivsel og velbefindende</w:t>
      </w:r>
      <w:r w:rsidR="00532FE2">
        <w:t xml:space="preserve"> samt at undgå</w:t>
      </w:r>
      <w:r w:rsidR="00BA14E5">
        <w:t>,</w:t>
      </w:r>
      <w:r w:rsidR="00D11D0D">
        <w:t xml:space="preserve"> at der opstår skader.</w:t>
      </w:r>
    </w:p>
    <w:p w14:paraId="7B06F491" w14:textId="32039DE4" w:rsidR="00CA2A2E" w:rsidRDefault="00CA2A2E" w:rsidP="00CA2A2E">
      <w:pPr>
        <w:spacing w:after="0"/>
      </w:pPr>
      <w:r w:rsidRPr="00D40312">
        <w:t xml:space="preserve">Hesten </w:t>
      </w:r>
      <w:r>
        <w:t xml:space="preserve">er et sansende væsen og </w:t>
      </w:r>
      <w:r w:rsidRPr="00D40312">
        <w:t>skal kunne bruge sit fulde</w:t>
      </w:r>
      <w:r>
        <w:t xml:space="preserve"> </w:t>
      </w:r>
      <w:r w:rsidRPr="00D40312">
        <w:t>sanseapparat; syn, hørelse, lugt, følesans m.v.</w:t>
      </w:r>
      <w:r>
        <w:t xml:space="preserve"> Hesten kan i langt de fleste tilfælde rides uden sansebeskyttende og kamuflerende udstyr</w:t>
      </w:r>
      <w:r w:rsidR="00834A16">
        <w:t>,</w:t>
      </w:r>
      <w:r>
        <w:t xml:space="preserve"> og dette skal være udgangspunkt</w:t>
      </w:r>
      <w:r w:rsidR="00834A16">
        <w:t>et</w:t>
      </w:r>
      <w:r>
        <w:t xml:space="preserve"> for al ridning.  Man skal som ansvarlig for hesten være opmærksom på, at denne type udstyr i mere eller mindre grad kan kamuflere</w:t>
      </w:r>
      <w:r w:rsidRPr="00D40312">
        <w:t xml:space="preserve"> hestens sanser</w:t>
      </w:r>
      <w:r>
        <w:t xml:space="preserve"> og dermed </w:t>
      </w:r>
      <w:r w:rsidRPr="00D40312">
        <w:t>hindre hesten i at bruge dens fulde sanseapparat for at kunne</w:t>
      </w:r>
      <w:r>
        <w:t xml:space="preserve"> </w:t>
      </w:r>
      <w:r w:rsidRPr="00D40312">
        <w:t>danne sig et reelt virkelighedsbillede i den situa</w:t>
      </w:r>
      <w:r>
        <w:t>tio</w:t>
      </w:r>
      <w:r w:rsidRPr="00D40312">
        <w:t>n, som hesten</w:t>
      </w:r>
      <w:r w:rsidR="00CD0714">
        <w:t xml:space="preserve"> befinder sig i</w:t>
      </w:r>
      <w:r w:rsidRPr="00D40312">
        <w:t>.</w:t>
      </w:r>
    </w:p>
    <w:p w14:paraId="201B2FC0" w14:textId="77777777" w:rsidR="00CA2A2E" w:rsidRDefault="00CA2A2E" w:rsidP="007A7B87">
      <w:pPr>
        <w:spacing w:after="0"/>
      </w:pPr>
    </w:p>
    <w:p w14:paraId="0B211663" w14:textId="5A44E53D" w:rsidR="007A7B87" w:rsidRPr="00D40312" w:rsidRDefault="007A7B87" w:rsidP="007A7B87">
      <w:pPr>
        <w:spacing w:after="0"/>
      </w:pPr>
      <w:r w:rsidRPr="00D40312">
        <w:t>Varetagelse af hestens velfærd i sport skal være på hestens præmisser i et miljø, som hesten kan</w:t>
      </w:r>
    </w:p>
    <w:p w14:paraId="270BCF6B" w14:textId="7BB1448C" w:rsidR="007A7B87" w:rsidRDefault="007A7B87" w:rsidP="007A7B87">
      <w:pPr>
        <w:spacing w:after="0"/>
      </w:pPr>
      <w:r w:rsidRPr="00D40312">
        <w:t>trives i som et følende og sansende væsen. Man må derfor</w:t>
      </w:r>
      <w:r>
        <w:t xml:space="preserve"> være tålmodig i al omgang med og træning af hesten</w:t>
      </w:r>
      <w:r w:rsidR="00DD1A6A">
        <w:t>,</w:t>
      </w:r>
      <w:r>
        <w:t xml:space="preserve"> og man må</w:t>
      </w:r>
      <w:r w:rsidRPr="00D40312">
        <w:t xml:space="preserve"> indre</w:t>
      </w:r>
      <w:r>
        <w:t>tte</w:t>
      </w:r>
      <w:r w:rsidRPr="00D40312">
        <w:t xml:space="preserve"> miljøet i forhold </w:t>
      </w:r>
      <w:r>
        <w:t>ti</w:t>
      </w:r>
      <w:r w:rsidRPr="00D40312">
        <w:t>l hestens</w:t>
      </w:r>
      <w:r>
        <w:t xml:space="preserve"> </w:t>
      </w:r>
      <w:r w:rsidRPr="00D40312">
        <w:t xml:space="preserve">natur og væsen, og </w:t>
      </w:r>
      <w:r>
        <w:t xml:space="preserve">kun i mindst muligt omfang </w:t>
      </w:r>
      <w:r w:rsidRPr="00D40312">
        <w:t>hæmme hestens opfa</w:t>
      </w:r>
      <w:r>
        <w:t>tt</w:t>
      </w:r>
      <w:r w:rsidRPr="00D40312">
        <w:t>e</w:t>
      </w:r>
      <w:r>
        <w:t>lses</w:t>
      </w:r>
      <w:r w:rsidRPr="00D40312">
        <w:t>evne for at kunne imødekomme menneskets</w:t>
      </w:r>
      <w:r>
        <w:t xml:space="preserve"> </w:t>
      </w:r>
      <w:r w:rsidRPr="00D40312">
        <w:t>ønske</w:t>
      </w:r>
      <w:r w:rsidR="00AA42DC">
        <w:t>r.</w:t>
      </w:r>
      <w:r w:rsidRPr="00E526F3">
        <w:t xml:space="preserve"> </w:t>
      </w:r>
      <w:r>
        <w:t xml:space="preserve"> </w:t>
      </w:r>
    </w:p>
    <w:p w14:paraId="3A47B5F2" w14:textId="77777777" w:rsidR="007A7B87" w:rsidRDefault="007A7B87" w:rsidP="007A7B87">
      <w:pPr>
        <w:spacing w:after="0"/>
      </w:pPr>
    </w:p>
    <w:p w14:paraId="46C60973" w14:textId="3E7AA513" w:rsidR="007A5F27" w:rsidRDefault="00950B82" w:rsidP="00415F10">
      <w:r w:rsidRPr="00D40312">
        <w:t>Hesten har al</w:t>
      </w:r>
      <w:r>
        <w:t>ti</w:t>
      </w:r>
      <w:r w:rsidRPr="00D40312">
        <w:t xml:space="preserve">d behov for at kunne orientere sig i forhold </w:t>
      </w:r>
      <w:r>
        <w:t>ti</w:t>
      </w:r>
      <w:r w:rsidRPr="00D40312">
        <w:t>l at skabe sig et overblik</w:t>
      </w:r>
      <w:r>
        <w:t xml:space="preserve"> </w:t>
      </w:r>
      <w:r w:rsidRPr="00D40312">
        <w:t>over de situa</w:t>
      </w:r>
      <w:r>
        <w:t>ti</w:t>
      </w:r>
      <w:r w:rsidRPr="00D40312">
        <w:t>oner, den befinder sig i som et levende og sansende væsen.</w:t>
      </w:r>
      <w:r>
        <w:t xml:space="preserve"> For at beskytte hesten og give den så trygge rammer og vilkår som muligt, kan det ved veldefinerede problemstillinger være en fordel at anvende </w:t>
      </w:r>
      <w:r w:rsidR="00A50C9F">
        <w:t xml:space="preserve">beskyttende, </w:t>
      </w:r>
      <w:r>
        <w:t xml:space="preserve">sansebeskyttende og kamuflerende udstyr for at </w:t>
      </w:r>
      <w:r w:rsidR="0066326B">
        <w:t xml:space="preserve">beskytte hesten eller </w:t>
      </w:r>
      <w:r>
        <w:t xml:space="preserve">afhjælpe veldefinerede problemstillinger i en kortere eller længere periode. </w:t>
      </w:r>
    </w:p>
    <w:p w14:paraId="1AEBD822" w14:textId="5B0CD3DF" w:rsidR="00916B94" w:rsidRDefault="00916B94" w:rsidP="00B41376">
      <w:r>
        <w:t xml:space="preserve">Der er mange forskellige former for </w:t>
      </w:r>
      <w:r w:rsidR="00D11D0D">
        <w:t xml:space="preserve">beskyttende, </w:t>
      </w:r>
      <w:r>
        <w:t>kamuflerende og sansebeskyttede udstyr. Nogle af d</w:t>
      </w:r>
      <w:r w:rsidR="00D9317C">
        <w:t>em</w:t>
      </w:r>
      <w:r>
        <w:t xml:space="preserve"> er:</w:t>
      </w:r>
    </w:p>
    <w:p w14:paraId="1B37A88D" w14:textId="0928F3E3" w:rsidR="00D11D0D" w:rsidRDefault="00D11D0D" w:rsidP="00916B94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Gamacher</w:t>
      </w:r>
      <w:r w:rsidR="004F28BF">
        <w:rPr>
          <w:i/>
          <w:iCs/>
        </w:rPr>
        <w:t xml:space="preserve"> </w:t>
      </w:r>
    </w:p>
    <w:p w14:paraId="5B24D817" w14:textId="191FC6DA" w:rsidR="00D11D0D" w:rsidRDefault="00D11D0D" w:rsidP="00916B94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Bandager</w:t>
      </w:r>
      <w:r w:rsidR="004F28BF">
        <w:rPr>
          <w:i/>
          <w:iCs/>
        </w:rPr>
        <w:t xml:space="preserve"> </w:t>
      </w:r>
    </w:p>
    <w:p w14:paraId="0BC3D2E1" w14:textId="3830A5BB" w:rsidR="00D11D0D" w:rsidRDefault="00D11D0D" w:rsidP="00916B94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Klokker</w:t>
      </w:r>
      <w:r w:rsidR="004F28BF">
        <w:rPr>
          <w:i/>
          <w:iCs/>
        </w:rPr>
        <w:t xml:space="preserve"> </w:t>
      </w:r>
    </w:p>
    <w:p w14:paraId="203E3EB1" w14:textId="4DE29E56" w:rsidR="00916B94" w:rsidRDefault="00916B94" w:rsidP="00916B94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Ørehætte / </w:t>
      </w:r>
      <w:r w:rsidR="005A7ACC">
        <w:rPr>
          <w:i/>
          <w:iCs/>
        </w:rPr>
        <w:t>hut</w:t>
      </w:r>
      <w:r w:rsidR="004F28BF">
        <w:rPr>
          <w:i/>
          <w:iCs/>
        </w:rPr>
        <w:t xml:space="preserve"> </w:t>
      </w:r>
    </w:p>
    <w:p w14:paraId="0EF7BE6E" w14:textId="44F29B77" w:rsidR="00916B94" w:rsidRPr="00BE5D05" w:rsidRDefault="00916B94" w:rsidP="004F28BF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Bodybandage</w:t>
      </w:r>
      <w:r w:rsidR="004F28BF">
        <w:rPr>
          <w:i/>
          <w:iCs/>
        </w:rPr>
        <w:t xml:space="preserve"> </w:t>
      </w:r>
    </w:p>
    <w:p w14:paraId="5151494B" w14:textId="59CB8404" w:rsidR="00916B94" w:rsidRDefault="00916B94" w:rsidP="00916B94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Fluemaske</w:t>
      </w:r>
    </w:p>
    <w:p w14:paraId="36759917" w14:textId="4DC99D76" w:rsidR="00916B94" w:rsidRDefault="00916B94" w:rsidP="00916B94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Stressmaske</w:t>
      </w:r>
      <w:r w:rsidR="001C2ACA">
        <w:rPr>
          <w:i/>
          <w:iCs/>
        </w:rPr>
        <w:t xml:space="preserve"> </w:t>
      </w:r>
    </w:p>
    <w:p w14:paraId="13D1CC86" w14:textId="2803BD00" w:rsidR="00916B94" w:rsidRDefault="00916B94" w:rsidP="00916B94">
      <w:pPr>
        <w:pStyle w:val="Listeafsni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Blinckers</w:t>
      </w:r>
      <w:r w:rsidR="001C2ACA">
        <w:rPr>
          <w:i/>
          <w:iCs/>
        </w:rPr>
        <w:t xml:space="preserve"> </w:t>
      </w:r>
    </w:p>
    <w:p w14:paraId="40C2E8A9" w14:textId="0672FDB7" w:rsidR="00D40312" w:rsidRDefault="00A4479A" w:rsidP="00D40312">
      <w:pPr>
        <w:rPr>
          <w:b/>
          <w:bCs/>
        </w:rPr>
      </w:pPr>
      <w:r>
        <w:rPr>
          <w:b/>
          <w:bCs/>
        </w:rPr>
        <w:t xml:space="preserve">Korrekt </w:t>
      </w:r>
      <w:r w:rsidR="00D40312" w:rsidRPr="00D40312">
        <w:rPr>
          <w:b/>
          <w:bCs/>
        </w:rPr>
        <w:t>brug</w:t>
      </w:r>
    </w:p>
    <w:p w14:paraId="1CAE1935" w14:textId="35CEE999" w:rsidR="001B630C" w:rsidRDefault="00752A67" w:rsidP="00752A67">
      <w:pPr>
        <w:spacing w:after="0"/>
      </w:pPr>
      <w:r w:rsidRPr="00D40312">
        <w:t>Hesten skal kunne bruge sit fulde</w:t>
      </w:r>
      <w:r>
        <w:t xml:space="preserve"> </w:t>
      </w:r>
      <w:r w:rsidRPr="00D40312">
        <w:t>sanseapparat; syn, hørelse, lugt, følesans m.v.</w:t>
      </w:r>
      <w:r w:rsidR="00CB683D">
        <w:t xml:space="preserve"> Kun i veldefinerede tilfælde kan det anbefales af bruge udstyr</w:t>
      </w:r>
      <w:r w:rsidR="007A4E3C">
        <w:t xml:space="preserve">, </w:t>
      </w:r>
      <w:r w:rsidR="00CB683D">
        <w:t xml:space="preserve">der </w:t>
      </w:r>
      <w:r w:rsidR="0073632C">
        <w:t xml:space="preserve">nedsætter muligheden for at hesten kan bruge sit fulde </w:t>
      </w:r>
      <w:r w:rsidR="007704C5">
        <w:t>sanseapparat</w:t>
      </w:r>
      <w:r w:rsidR="008B1DC8">
        <w:t>,</w:t>
      </w:r>
      <w:r w:rsidR="002902D0">
        <w:t xml:space="preserve"> og det må kun være i mindre grad </w:t>
      </w:r>
      <w:r w:rsidR="00B10D42">
        <w:t>og særlige situationer</w:t>
      </w:r>
      <w:r w:rsidR="000D058A">
        <w:t xml:space="preserve">. </w:t>
      </w:r>
      <w:r w:rsidR="00D64407" w:rsidRPr="00D40312">
        <w:t>Hesten har al</w:t>
      </w:r>
      <w:r w:rsidR="00D64407">
        <w:t>ti</w:t>
      </w:r>
      <w:r w:rsidR="00D64407" w:rsidRPr="00D40312">
        <w:t xml:space="preserve">d behov for at </w:t>
      </w:r>
      <w:r w:rsidR="00D64407" w:rsidRPr="00D40312">
        <w:lastRenderedPageBreak/>
        <w:t xml:space="preserve">kunne orientere sig i forhold </w:t>
      </w:r>
      <w:r w:rsidR="00D64407">
        <w:t>ti</w:t>
      </w:r>
      <w:r w:rsidR="00D64407" w:rsidRPr="00D40312">
        <w:t>l at skabe sig et overblik</w:t>
      </w:r>
      <w:r w:rsidR="00D64407">
        <w:t xml:space="preserve"> </w:t>
      </w:r>
      <w:r w:rsidR="00D64407" w:rsidRPr="00D40312">
        <w:t>over de situa</w:t>
      </w:r>
      <w:r w:rsidR="00D64407">
        <w:t>ti</w:t>
      </w:r>
      <w:r w:rsidR="00D64407" w:rsidRPr="00D40312">
        <w:t>oner, den befinder sig i som et levende og sansende væsen.</w:t>
      </w:r>
      <w:r w:rsidR="00D64407">
        <w:t xml:space="preserve"> Dette skal så vidt muligt ikke begrænses af udstyr.</w:t>
      </w:r>
    </w:p>
    <w:p w14:paraId="0222290A" w14:textId="77777777" w:rsidR="001B630C" w:rsidRPr="00D40312" w:rsidRDefault="001B630C" w:rsidP="00752A67">
      <w:pPr>
        <w:spacing w:after="0"/>
      </w:pPr>
    </w:p>
    <w:p w14:paraId="7DF48C1F" w14:textId="6CC9B3F1" w:rsidR="006A3379" w:rsidRDefault="00752A67" w:rsidP="00752A67">
      <w:pPr>
        <w:spacing w:after="0"/>
      </w:pPr>
      <w:r w:rsidRPr="00D40312">
        <w:t>Hesten skal kunne bevæge kroppen frit under ridning</w:t>
      </w:r>
      <w:r w:rsidR="007704C5">
        <w:t>,</w:t>
      </w:r>
      <w:r>
        <w:t xml:space="preserve"> og det udstyr</w:t>
      </w:r>
      <w:r w:rsidR="007704C5">
        <w:t>,</w:t>
      </w:r>
      <w:r>
        <w:t xml:space="preserve"> der anvendes</w:t>
      </w:r>
      <w:r w:rsidR="007704C5">
        <w:t>,</w:t>
      </w:r>
      <w:r>
        <w:t xml:space="preserve"> skal give fleksibel ramme for bevægelse</w:t>
      </w:r>
      <w:r w:rsidR="006A3379">
        <w:t xml:space="preserve"> og </w:t>
      </w:r>
      <w:r>
        <w:t>understøtte den n</w:t>
      </w:r>
      <w:r w:rsidRPr="00D40312">
        <w:t xml:space="preserve">aturlig bevægelsesfrihed for hesten. </w:t>
      </w:r>
    </w:p>
    <w:p w14:paraId="710ABF14" w14:textId="77777777" w:rsidR="006A3379" w:rsidRDefault="006A3379" w:rsidP="00752A67">
      <w:pPr>
        <w:spacing w:after="0"/>
      </w:pPr>
    </w:p>
    <w:p w14:paraId="1ACFB2C1" w14:textId="01B946B3" w:rsidR="00105593" w:rsidRDefault="006A3379" w:rsidP="00BE5D05">
      <w:pPr>
        <w:spacing w:after="0"/>
      </w:pPr>
      <w:r>
        <w:t>Det skal være muligt for</w:t>
      </w:r>
      <w:r w:rsidR="00752A67" w:rsidRPr="00D40312">
        <w:t xml:space="preserve"> hesten</w:t>
      </w:r>
      <w:r>
        <w:t xml:space="preserve"> at</w:t>
      </w:r>
      <w:r w:rsidR="00752A67">
        <w:t xml:space="preserve"> </w:t>
      </w:r>
      <w:r w:rsidR="00752A67" w:rsidRPr="00D40312">
        <w:t>udtrykke adfærdsmarkører og bruge kroppen naturligt.</w:t>
      </w:r>
      <w:bookmarkStart w:id="0" w:name="_Hlk179557793"/>
    </w:p>
    <w:p w14:paraId="0C8144D0" w14:textId="77777777" w:rsidR="00953513" w:rsidRDefault="00953513" w:rsidP="00953513">
      <w:pPr>
        <w:spacing w:after="0"/>
      </w:pPr>
    </w:p>
    <w:p w14:paraId="4ACC502C" w14:textId="4FCB14E9" w:rsidR="00953513" w:rsidRDefault="00953513" w:rsidP="00953513">
      <w:pPr>
        <w:spacing w:after="0"/>
      </w:pPr>
      <w:r>
        <w:t>Brug af udstyr skal begrænses så vidt</w:t>
      </w:r>
      <w:r w:rsidR="003708DE">
        <w:t>,</w:t>
      </w:r>
      <w:r>
        <w:t xml:space="preserve"> som det er muligt</w:t>
      </w:r>
      <w:r w:rsidR="003708DE">
        <w:t>,</w:t>
      </w:r>
      <w:r>
        <w:t xml:space="preserve"> og brug af udstyr skal altid have et formål – ud over det visuelle. </w:t>
      </w:r>
    </w:p>
    <w:p w14:paraId="0832CB2B" w14:textId="77777777" w:rsidR="00B042F4" w:rsidRPr="00D40312" w:rsidRDefault="00B042F4" w:rsidP="00BE5D05">
      <w:pPr>
        <w:spacing w:after="0"/>
      </w:pPr>
    </w:p>
    <w:bookmarkEnd w:id="0"/>
    <w:p w14:paraId="02A88DAB" w14:textId="3E2B5C54" w:rsidR="00D40312" w:rsidRPr="00D40312" w:rsidRDefault="00D40312" w:rsidP="00BE5D05">
      <w:pPr>
        <w:spacing w:after="0"/>
      </w:pPr>
      <w:r w:rsidRPr="00D40312">
        <w:t>Udstyr skal al</w:t>
      </w:r>
      <w:r w:rsidR="00DA6859">
        <w:t>ti</w:t>
      </w:r>
      <w:r w:rsidRPr="00D40312">
        <w:t xml:space="preserve">d bruges </w:t>
      </w:r>
      <w:r w:rsidR="00DA6859">
        <w:t>ti</w:t>
      </w:r>
      <w:r w:rsidRPr="00D40312">
        <w:t>l at bibeholde/fremme/forstærke ry</w:t>
      </w:r>
      <w:r w:rsidR="00DA6859">
        <w:t>tt</w:t>
      </w:r>
      <w:r w:rsidRPr="00D40312">
        <w:t>erens ledelse af hesten på en måde,</w:t>
      </w:r>
    </w:p>
    <w:p w14:paraId="174F7D50" w14:textId="644CBBCF" w:rsidR="00D40312" w:rsidRPr="00D40312" w:rsidRDefault="00D40312" w:rsidP="00BE5D05">
      <w:pPr>
        <w:spacing w:after="0"/>
      </w:pPr>
      <w:r w:rsidRPr="00D40312">
        <w:t xml:space="preserve">hvor hesten kan have </w:t>
      </w:r>
      <w:r w:rsidR="00DA6859">
        <w:t>ti</w:t>
      </w:r>
      <w:r w:rsidRPr="00D40312">
        <w:t>llid og være tryg. Det gælder også i indlæringen af nye kundskaber eller ved</w:t>
      </w:r>
    </w:p>
    <w:p w14:paraId="5F8735A3" w14:textId="4EB7445D" w:rsidR="00D40312" w:rsidRDefault="00DA6859" w:rsidP="00BE5D05">
      <w:pPr>
        <w:spacing w:after="0"/>
      </w:pPr>
      <w:r>
        <w:t>ti</w:t>
      </w:r>
      <w:r w:rsidR="00D40312" w:rsidRPr="00D40312">
        <w:t xml:space="preserve">lvænning </w:t>
      </w:r>
      <w:r>
        <w:t>ti</w:t>
      </w:r>
      <w:r w:rsidR="00D40312" w:rsidRPr="00D40312">
        <w:t>l miljøer.</w:t>
      </w:r>
    </w:p>
    <w:p w14:paraId="2AD43F14" w14:textId="77777777" w:rsidR="00D44923" w:rsidRDefault="00D44923" w:rsidP="00BE5D05">
      <w:pPr>
        <w:spacing w:after="0"/>
      </w:pPr>
    </w:p>
    <w:p w14:paraId="1BE10420" w14:textId="17C1DAC3" w:rsidR="00D44923" w:rsidRPr="00D40312" w:rsidRDefault="00D44923" w:rsidP="00BE5D05">
      <w:pPr>
        <w:spacing w:after="0"/>
      </w:pPr>
      <w:r>
        <w:t>Eksempler på korrekt anvendelse af udstyr kan være:</w:t>
      </w:r>
    </w:p>
    <w:p w14:paraId="160543E5" w14:textId="5F02CDDA" w:rsidR="001E3033" w:rsidRPr="00580FE1" w:rsidRDefault="00D44923" w:rsidP="00580FE1">
      <w:pPr>
        <w:pStyle w:val="Listeafsnit"/>
        <w:numPr>
          <w:ilvl w:val="0"/>
          <w:numId w:val="4"/>
        </w:numPr>
      </w:pPr>
      <w:r w:rsidRPr="00580FE1">
        <w:t>B</w:t>
      </w:r>
      <w:r w:rsidR="001E3033" w:rsidRPr="00580FE1">
        <w:t xml:space="preserve">rug af </w:t>
      </w:r>
      <w:r w:rsidR="008C1115" w:rsidRPr="00580FE1">
        <w:t>insekt</w:t>
      </w:r>
      <w:r w:rsidR="001E3033" w:rsidRPr="00580FE1">
        <w:t>maske</w:t>
      </w:r>
      <w:r w:rsidR="008C1115" w:rsidRPr="00580FE1">
        <w:t>/</w:t>
      </w:r>
      <w:r w:rsidR="00096758" w:rsidRPr="00580FE1">
        <w:t>insekt net</w:t>
      </w:r>
      <w:r w:rsidR="003708DE">
        <w:t>,</w:t>
      </w:r>
      <w:r w:rsidR="001E3033" w:rsidRPr="00580FE1">
        <w:t xml:space="preserve"> </w:t>
      </w:r>
      <w:r w:rsidR="00D2406F">
        <w:t>der</w:t>
      </w:r>
      <w:r w:rsidR="001E3033" w:rsidRPr="00580FE1">
        <w:t xml:space="preserve"> </w:t>
      </w:r>
      <w:r w:rsidR="000F11E3" w:rsidRPr="00580FE1">
        <w:t xml:space="preserve">kan beskytte mod lys og insekter, </w:t>
      </w:r>
      <w:r w:rsidR="00D2406F">
        <w:t xml:space="preserve">og </w:t>
      </w:r>
      <w:r w:rsidR="000F11E3" w:rsidRPr="00580FE1">
        <w:t>som kan benyttes på en varm og solrig dag</w:t>
      </w:r>
      <w:r w:rsidR="00D2406F">
        <w:t>,</w:t>
      </w:r>
      <w:r w:rsidR="000F11E3" w:rsidRPr="00580FE1">
        <w:t xml:space="preserve"> hvor disse</w:t>
      </w:r>
      <w:r w:rsidR="000036E4" w:rsidRPr="00580FE1">
        <w:t xml:space="preserve"> vil kunne mindske det skarpe lysindfald og fjerne distraktionen fra insekter</w:t>
      </w:r>
      <w:r w:rsidR="006D31DC" w:rsidRPr="00580FE1">
        <w:t xml:space="preserve"> og derved</w:t>
      </w:r>
      <w:r w:rsidR="000036E4" w:rsidRPr="00580FE1">
        <w:t xml:space="preserve"> gøre hesten mere </w:t>
      </w:r>
      <w:r w:rsidR="00001B60">
        <w:t>tilpas</w:t>
      </w:r>
      <w:r w:rsidR="000036E4" w:rsidRPr="00580FE1">
        <w:t>.</w:t>
      </w:r>
    </w:p>
    <w:p w14:paraId="2FB8589A" w14:textId="0FC279DD" w:rsidR="00103717" w:rsidRPr="00580FE1" w:rsidRDefault="00D44923" w:rsidP="00580FE1">
      <w:pPr>
        <w:pStyle w:val="Listeafsnit"/>
        <w:numPr>
          <w:ilvl w:val="0"/>
          <w:numId w:val="4"/>
        </w:numPr>
      </w:pPr>
      <w:r w:rsidRPr="00580FE1">
        <w:t>B</w:t>
      </w:r>
      <w:r w:rsidR="00103717" w:rsidRPr="00580FE1">
        <w:t>rug</w:t>
      </w:r>
      <w:r w:rsidRPr="00580FE1">
        <w:t xml:space="preserve"> af </w:t>
      </w:r>
      <w:r w:rsidR="00103717" w:rsidRPr="00580FE1">
        <w:t>bodybandage i de perioder</w:t>
      </w:r>
      <w:r w:rsidR="00DE658F" w:rsidRPr="00580FE1">
        <w:t>,</w:t>
      </w:r>
      <w:r w:rsidR="00103717" w:rsidRPr="00580FE1">
        <w:t xml:space="preserve"> hvor hesten </w:t>
      </w:r>
      <w:r w:rsidR="00DE658F" w:rsidRPr="00580FE1">
        <w:t>fæl</w:t>
      </w:r>
      <w:r w:rsidR="005A7ACC">
        <w:t>d</w:t>
      </w:r>
      <w:r w:rsidR="00DE658F" w:rsidRPr="00580FE1">
        <w:t xml:space="preserve">er - dette for at undgå slidmærker. </w:t>
      </w:r>
    </w:p>
    <w:p w14:paraId="23C8E7BD" w14:textId="6916669E" w:rsidR="009C7B67" w:rsidRPr="00580FE1" w:rsidRDefault="009C7B67" w:rsidP="00580FE1">
      <w:pPr>
        <w:pStyle w:val="Listeafsnit"/>
        <w:numPr>
          <w:ilvl w:val="0"/>
          <w:numId w:val="4"/>
        </w:numPr>
      </w:pPr>
      <w:r w:rsidRPr="00580FE1">
        <w:t>Brug af bandager og gamacher for at undgå</w:t>
      </w:r>
      <w:r w:rsidR="005A2E50">
        <w:t>,</w:t>
      </w:r>
      <w:r w:rsidRPr="00580FE1">
        <w:t xml:space="preserve"> at hesten </w:t>
      </w:r>
      <w:r w:rsidR="00E445C0" w:rsidRPr="00580FE1">
        <w:t>får skader.</w:t>
      </w:r>
    </w:p>
    <w:p w14:paraId="073F6B01" w14:textId="77777777" w:rsidR="00D40312" w:rsidRPr="00D40312" w:rsidRDefault="00D40312" w:rsidP="00D40312">
      <w:pPr>
        <w:rPr>
          <w:b/>
          <w:bCs/>
        </w:rPr>
      </w:pPr>
      <w:r w:rsidRPr="00D40312">
        <w:rPr>
          <w:b/>
          <w:bCs/>
        </w:rPr>
        <w:t>Ukorrekt brug</w:t>
      </w:r>
    </w:p>
    <w:p w14:paraId="3044A342" w14:textId="484E3FA8" w:rsidR="00463BAD" w:rsidRDefault="00463BAD" w:rsidP="00BE5D05">
      <w:pPr>
        <w:spacing w:after="0"/>
      </w:pPr>
      <w:r>
        <w:t>Der skal være opmærksomhed på at bruge udstyret korrekt. Dette er eksempl</w:t>
      </w:r>
      <w:r w:rsidR="00E46D3D">
        <w:t>er på</w:t>
      </w:r>
      <w:r w:rsidR="004E73C2">
        <w:t>,</w:t>
      </w:r>
      <w:r w:rsidR="00E46D3D">
        <w:t xml:space="preserve"> hvordan u</w:t>
      </w:r>
      <w:r w:rsidR="00053D4A">
        <w:t>d</w:t>
      </w:r>
      <w:r w:rsidR="00E46D3D">
        <w:t>styr bruges ukorrekt</w:t>
      </w:r>
      <w:r w:rsidR="00053D4A">
        <w:t>:</w:t>
      </w:r>
    </w:p>
    <w:p w14:paraId="16BB6C22" w14:textId="08A8E86A" w:rsidR="00D40312" w:rsidRPr="00D40312" w:rsidRDefault="00D40312" w:rsidP="000D0306">
      <w:pPr>
        <w:pStyle w:val="Listeafsnit"/>
        <w:numPr>
          <w:ilvl w:val="0"/>
          <w:numId w:val="6"/>
        </w:numPr>
        <w:spacing w:after="0"/>
      </w:pPr>
      <w:r w:rsidRPr="00D40312">
        <w:t xml:space="preserve">Hindring af bevægelse af en kropsdel, så hesten ikke kan signalere </w:t>
      </w:r>
      <w:r w:rsidR="00FB1CD7">
        <w:t>ti</w:t>
      </w:r>
      <w:r w:rsidRPr="00D40312">
        <w:t>lpashed/u</w:t>
      </w:r>
      <w:r w:rsidR="00FB1CD7">
        <w:t>ti</w:t>
      </w:r>
      <w:r w:rsidRPr="00D40312">
        <w:t>lpashed via</w:t>
      </w:r>
    </w:p>
    <w:p w14:paraId="2F301C6F" w14:textId="43369E56" w:rsidR="00D40312" w:rsidRPr="00D40312" w:rsidRDefault="00D40312" w:rsidP="000D0306">
      <w:pPr>
        <w:pStyle w:val="Listeafsnit"/>
        <w:spacing w:after="0"/>
      </w:pPr>
      <w:r w:rsidRPr="00D40312">
        <w:t>sit kropssprog</w:t>
      </w:r>
      <w:r w:rsidR="00E445C0">
        <w:t xml:space="preserve">. </w:t>
      </w:r>
      <w:r w:rsidRPr="00D40312">
        <w:t xml:space="preserve"> F.eks. brug af </w:t>
      </w:r>
      <w:r w:rsidRPr="00580FE1">
        <w:t>ørehæ</w:t>
      </w:r>
      <w:r w:rsidR="00FB1CD7" w:rsidRPr="00580FE1">
        <w:t>tt</w:t>
      </w:r>
      <w:r w:rsidRPr="00580FE1">
        <w:t>e</w:t>
      </w:r>
      <w:r w:rsidR="00D86F12" w:rsidRPr="00580FE1">
        <w:t xml:space="preserve"> (hut)</w:t>
      </w:r>
      <w:r w:rsidRPr="00580FE1">
        <w:t>,</w:t>
      </w:r>
      <w:r w:rsidRPr="00D40312">
        <w:t xml:space="preserve"> hvor ørerne ikke kan bevæge sig frit</w:t>
      </w:r>
      <w:r w:rsidR="00796F70">
        <w:t xml:space="preserve"> eller</w:t>
      </w:r>
    </w:p>
    <w:p w14:paraId="14D1BBF6" w14:textId="7CA18F79" w:rsidR="00FB2533" w:rsidRDefault="00FA7E6A" w:rsidP="00E84EBD">
      <w:pPr>
        <w:pStyle w:val="Listeafsnit"/>
        <w:numPr>
          <w:ilvl w:val="0"/>
          <w:numId w:val="6"/>
        </w:numPr>
        <w:spacing w:after="0"/>
      </w:pPr>
      <w:r w:rsidRPr="00F73186">
        <w:t xml:space="preserve">handlinger, der </w:t>
      </w:r>
      <w:r w:rsidR="00D6278E" w:rsidRPr="00F73186">
        <w:t xml:space="preserve">påvirker </w:t>
      </w:r>
      <w:r w:rsidR="00F47285" w:rsidRPr="00F73186">
        <w:t>halens fulde og frie bevægelse</w:t>
      </w:r>
      <w:r w:rsidR="00796F70" w:rsidRPr="00F73186">
        <w:t>.</w:t>
      </w:r>
      <w:r w:rsidR="00796F70">
        <w:t xml:space="preserve"> </w:t>
      </w:r>
      <w:r w:rsidR="00D40312" w:rsidRPr="00D40312">
        <w:t>Fastholdelse i en kropsposi</w:t>
      </w:r>
      <w:r w:rsidR="00A14A2C">
        <w:t>ti</w:t>
      </w:r>
      <w:r w:rsidR="00D40312" w:rsidRPr="00D40312">
        <w:t xml:space="preserve">on, hvor hesten ikke kan bruge sit fulde </w:t>
      </w:r>
      <w:r w:rsidR="003343B1" w:rsidRPr="00D40312">
        <w:t>sanseapparat,</w:t>
      </w:r>
      <w:r w:rsidR="00D40312" w:rsidRPr="00D40312">
        <w:t xml:space="preserve"> vil al</w:t>
      </w:r>
      <w:r w:rsidR="00A14A2C">
        <w:t>t</w:t>
      </w:r>
      <w:r w:rsidR="007E649D">
        <w:t>i</w:t>
      </w:r>
      <w:r w:rsidR="00D40312" w:rsidRPr="00D40312">
        <w:t>d</w:t>
      </w:r>
      <w:r w:rsidR="003343B1">
        <w:t xml:space="preserve"> </w:t>
      </w:r>
      <w:r w:rsidR="00D40312" w:rsidRPr="00D40312">
        <w:t>defineres som tvang.</w:t>
      </w:r>
      <w:r w:rsidR="00DB2A66">
        <w:t xml:space="preserve"> </w:t>
      </w:r>
    </w:p>
    <w:p w14:paraId="730A6C32" w14:textId="0905A812" w:rsidR="001537E2" w:rsidRDefault="00FB2533" w:rsidP="00E84EBD">
      <w:pPr>
        <w:pStyle w:val="Listeafsnit"/>
        <w:numPr>
          <w:ilvl w:val="0"/>
          <w:numId w:val="5"/>
        </w:numPr>
        <w:spacing w:after="0"/>
      </w:pPr>
      <w:r>
        <w:t>Brug af gamacher og bandager</w:t>
      </w:r>
      <w:r w:rsidR="00196F87">
        <w:t>,</w:t>
      </w:r>
      <w:r>
        <w:t xml:space="preserve"> hvor formålet er andet end at undgå skader. </w:t>
      </w:r>
    </w:p>
    <w:p w14:paraId="4BF551F9" w14:textId="00513873" w:rsidR="00F918F2" w:rsidRDefault="000E749B" w:rsidP="00E84EBD">
      <w:pPr>
        <w:pStyle w:val="Listeafsnit"/>
        <w:numPr>
          <w:ilvl w:val="0"/>
          <w:numId w:val="6"/>
        </w:numPr>
      </w:pPr>
      <w:r w:rsidRPr="0023783A">
        <w:t>Anvendelse af udstyr</w:t>
      </w:r>
      <w:r w:rsidR="00196F87">
        <w:t>,</w:t>
      </w:r>
      <w:r w:rsidRPr="0023783A">
        <w:t xml:space="preserve"> der </w:t>
      </w:r>
      <w:r w:rsidR="00510996" w:rsidRPr="0023783A">
        <w:t>anvendes for</w:t>
      </w:r>
      <w:r w:rsidRPr="0023783A">
        <w:t xml:space="preserve"> at dække over eventuelle skader. </w:t>
      </w:r>
    </w:p>
    <w:p w14:paraId="1990300C" w14:textId="0C96E320" w:rsidR="005A2E50" w:rsidRPr="00BE5D05" w:rsidRDefault="005A2E50" w:rsidP="000D0306">
      <w:pPr>
        <w:pStyle w:val="Listeafsnit"/>
        <w:numPr>
          <w:ilvl w:val="0"/>
          <w:numId w:val="5"/>
        </w:numPr>
      </w:pPr>
      <w:r>
        <w:t>Anvendelse af udstyr</w:t>
      </w:r>
      <w:r w:rsidR="003D2AB0">
        <w:t>,</w:t>
      </w:r>
      <w:r>
        <w:t xml:space="preserve"> der</w:t>
      </w:r>
      <w:r w:rsidR="008D3A66">
        <w:t xml:space="preserve"> alene anvendes for at styrke et visuelt </w:t>
      </w:r>
      <w:r w:rsidR="009E40AD">
        <w:t>pænt udtryk og ikke har en fu</w:t>
      </w:r>
      <w:r w:rsidR="00F47600">
        <w:t>n</w:t>
      </w:r>
      <w:r w:rsidR="009E40AD">
        <w:t>ktion</w:t>
      </w:r>
      <w:r w:rsidR="003D2AB0">
        <w:t>,</w:t>
      </w:r>
      <w:r w:rsidR="009E40AD">
        <w:t xml:space="preserve"> </w:t>
      </w:r>
      <w:r w:rsidR="003D2AB0">
        <w:t>som</w:t>
      </w:r>
      <w:r w:rsidR="009E40AD">
        <w:t xml:space="preserve"> fremme</w:t>
      </w:r>
      <w:r w:rsidR="006631C2">
        <w:t>r</w:t>
      </w:r>
      <w:r w:rsidR="009E40AD">
        <w:t xml:space="preserve"> hestens trivsel</w:t>
      </w:r>
      <w:r w:rsidR="00B335BE">
        <w:t xml:space="preserve"> i forhold til en veldefineret problemstilling. </w:t>
      </w:r>
    </w:p>
    <w:p w14:paraId="31573BC4" w14:textId="22CD9CEB" w:rsidR="00D40312" w:rsidRDefault="00D40312" w:rsidP="000D0306">
      <w:pPr>
        <w:pStyle w:val="Listeafsnit"/>
        <w:numPr>
          <w:ilvl w:val="0"/>
          <w:numId w:val="6"/>
        </w:numPr>
      </w:pPr>
      <w:r w:rsidRPr="00BE5D05">
        <w:t xml:space="preserve">Afdækning af sanseorganer, så hesten </w:t>
      </w:r>
      <w:r w:rsidR="00056228">
        <w:t>kun i en lille grad</w:t>
      </w:r>
      <w:r w:rsidRPr="00BE5D05">
        <w:t xml:space="preserve"> kan danne sig et reelt virkelighedsbillede. F.eks.</w:t>
      </w:r>
      <w:r w:rsidR="00E34C01">
        <w:t xml:space="preserve"> </w:t>
      </w:r>
      <w:r w:rsidRPr="00BE5D05">
        <w:t xml:space="preserve">masker, briller eller linser, </w:t>
      </w:r>
      <w:r w:rsidR="001F5CB5" w:rsidRPr="00BE5D05">
        <w:t>der er designet sålede</w:t>
      </w:r>
      <w:r w:rsidR="006500EA">
        <w:t>s</w:t>
      </w:r>
      <w:r w:rsidR="001F5CB5" w:rsidRPr="00BE5D05">
        <w:t xml:space="preserve">, at det i </w:t>
      </w:r>
      <w:r w:rsidR="00322B47" w:rsidRPr="00BE5D05">
        <w:t>væsentlig grad</w:t>
      </w:r>
      <w:r w:rsidRPr="00BE5D05">
        <w:t xml:space="preserve"> ændrer </w:t>
      </w:r>
      <w:r w:rsidR="00643E3C">
        <w:t xml:space="preserve">hestens </w:t>
      </w:r>
      <w:r w:rsidRPr="00BE5D05">
        <w:t xml:space="preserve">synsindtryk. </w:t>
      </w:r>
      <w:r w:rsidR="00ED4EA9" w:rsidRPr="00BE5D05">
        <w:t>Eller ø</w:t>
      </w:r>
      <w:r w:rsidRPr="00BE5D05">
        <w:t>rehæ</w:t>
      </w:r>
      <w:r w:rsidR="00C85F8A" w:rsidRPr="00BE5D05">
        <w:t>tt</w:t>
      </w:r>
      <w:r w:rsidRPr="00BE5D05">
        <w:t xml:space="preserve">e </w:t>
      </w:r>
      <w:r w:rsidR="00ED4EA9" w:rsidRPr="00BE5D05">
        <w:t>og</w:t>
      </w:r>
      <w:r w:rsidRPr="00BE5D05">
        <w:t xml:space="preserve"> ørepropper af et materiale</w:t>
      </w:r>
      <w:r w:rsidR="006631C2">
        <w:t>,</w:t>
      </w:r>
      <w:r w:rsidRPr="00BE5D05">
        <w:t xml:space="preserve"> som </w:t>
      </w:r>
      <w:r w:rsidR="00ED4EA9" w:rsidRPr="00BE5D05">
        <w:t xml:space="preserve">i væsentlig grad </w:t>
      </w:r>
      <w:r w:rsidRPr="00BE5D05">
        <w:t>hæmmer</w:t>
      </w:r>
      <w:r w:rsidR="000D0306">
        <w:t xml:space="preserve"> </w:t>
      </w:r>
      <w:r w:rsidR="00E46D3D">
        <w:t xml:space="preserve">bevægelsesfriheden. </w:t>
      </w:r>
    </w:p>
    <w:p w14:paraId="24796C79" w14:textId="77777777" w:rsidR="00C54471" w:rsidRPr="00D40312" w:rsidRDefault="00C54471" w:rsidP="00D40312"/>
    <w:p w14:paraId="6221FA95" w14:textId="3AEB1689" w:rsidR="00084854" w:rsidRDefault="00D40312" w:rsidP="00D40312">
      <w:r w:rsidRPr="00D40312">
        <w:t xml:space="preserve">Se i øvrigt </w:t>
      </w:r>
      <w:r w:rsidRPr="00D40312">
        <w:rPr>
          <w:b/>
          <w:bCs/>
        </w:rPr>
        <w:t xml:space="preserve">Guideline </w:t>
      </w:r>
      <w:r w:rsidR="00050619">
        <w:rPr>
          <w:b/>
          <w:bCs/>
        </w:rPr>
        <w:t>T</w:t>
      </w:r>
      <w:r w:rsidRPr="00D40312">
        <w:rPr>
          <w:b/>
          <w:bCs/>
        </w:rPr>
        <w:t>ræning af heste</w:t>
      </w:r>
      <w:r w:rsidR="00C60194">
        <w:rPr>
          <w:b/>
          <w:bCs/>
        </w:rPr>
        <w:t xml:space="preserve"> og  </w:t>
      </w:r>
      <w:hyperlink r:id="rId8" w:history="1">
        <w:r w:rsidR="00C60194" w:rsidRPr="009E321E">
          <w:rPr>
            <w:rStyle w:val="Hyperlink"/>
            <w:b/>
            <w:bCs/>
          </w:rPr>
          <w:t>DRF bestemm</w:t>
        </w:r>
        <w:r w:rsidR="009E321E" w:rsidRPr="009E321E">
          <w:rPr>
            <w:rStyle w:val="Hyperlink"/>
            <w:b/>
            <w:bCs/>
          </w:rPr>
          <w:t>e</w:t>
        </w:r>
        <w:r w:rsidR="00C60194" w:rsidRPr="009E321E">
          <w:rPr>
            <w:rStyle w:val="Hyperlink"/>
            <w:b/>
            <w:bCs/>
          </w:rPr>
          <w:t xml:space="preserve">lser – både </w:t>
        </w:r>
        <w:r w:rsidR="005003A0" w:rsidRPr="009E321E">
          <w:rPr>
            <w:rStyle w:val="Hyperlink"/>
            <w:b/>
            <w:bCs/>
          </w:rPr>
          <w:t>generelle og disciplinspecifikke.</w:t>
        </w:r>
      </w:hyperlink>
      <w:r w:rsidR="005003A0">
        <w:rPr>
          <w:b/>
          <w:bCs/>
        </w:rPr>
        <w:t xml:space="preserve"> </w:t>
      </w:r>
    </w:p>
    <w:sectPr w:rsidR="000848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753"/>
    <w:multiLevelType w:val="hybridMultilevel"/>
    <w:tmpl w:val="84DC93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6378"/>
    <w:multiLevelType w:val="hybridMultilevel"/>
    <w:tmpl w:val="65946A7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125D4"/>
    <w:multiLevelType w:val="hybridMultilevel"/>
    <w:tmpl w:val="4134D544"/>
    <w:lvl w:ilvl="0" w:tplc="D2B2847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70E"/>
    <w:multiLevelType w:val="hybridMultilevel"/>
    <w:tmpl w:val="B7B2E01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97212"/>
    <w:multiLevelType w:val="hybridMultilevel"/>
    <w:tmpl w:val="147C4BCE"/>
    <w:lvl w:ilvl="0" w:tplc="F4C029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D0FAC"/>
    <w:multiLevelType w:val="hybridMultilevel"/>
    <w:tmpl w:val="F6B41F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20320">
    <w:abstractNumId w:val="4"/>
  </w:num>
  <w:num w:numId="2" w16cid:durableId="181673823">
    <w:abstractNumId w:val="3"/>
  </w:num>
  <w:num w:numId="3" w16cid:durableId="1075399748">
    <w:abstractNumId w:val="1"/>
  </w:num>
  <w:num w:numId="4" w16cid:durableId="2062173248">
    <w:abstractNumId w:val="0"/>
  </w:num>
  <w:num w:numId="5" w16cid:durableId="163278110">
    <w:abstractNumId w:val="5"/>
  </w:num>
  <w:num w:numId="6" w16cid:durableId="41971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2"/>
    <w:rsid w:val="00001B60"/>
    <w:rsid w:val="000036E4"/>
    <w:rsid w:val="00006A56"/>
    <w:rsid w:val="00032C01"/>
    <w:rsid w:val="000330EA"/>
    <w:rsid w:val="000428B6"/>
    <w:rsid w:val="00050619"/>
    <w:rsid w:val="00053D4A"/>
    <w:rsid w:val="00056228"/>
    <w:rsid w:val="00060B81"/>
    <w:rsid w:val="000714A4"/>
    <w:rsid w:val="00072D16"/>
    <w:rsid w:val="000800EA"/>
    <w:rsid w:val="00084854"/>
    <w:rsid w:val="00096758"/>
    <w:rsid w:val="000A1373"/>
    <w:rsid w:val="000B4C9A"/>
    <w:rsid w:val="000C3949"/>
    <w:rsid w:val="000D0306"/>
    <w:rsid w:val="000D058A"/>
    <w:rsid w:val="000E6A71"/>
    <w:rsid w:val="000E749B"/>
    <w:rsid w:val="000F11E3"/>
    <w:rsid w:val="000F40D9"/>
    <w:rsid w:val="00103717"/>
    <w:rsid w:val="00104677"/>
    <w:rsid w:val="001053F9"/>
    <w:rsid w:val="00105593"/>
    <w:rsid w:val="00137B28"/>
    <w:rsid w:val="001537E2"/>
    <w:rsid w:val="0016282A"/>
    <w:rsid w:val="00182B7E"/>
    <w:rsid w:val="00186744"/>
    <w:rsid w:val="00196F87"/>
    <w:rsid w:val="001A4989"/>
    <w:rsid w:val="001B630C"/>
    <w:rsid w:val="001C2ACA"/>
    <w:rsid w:val="001E3033"/>
    <w:rsid w:val="001F5CB5"/>
    <w:rsid w:val="001F73EE"/>
    <w:rsid w:val="00200A68"/>
    <w:rsid w:val="00207A6C"/>
    <w:rsid w:val="002141D8"/>
    <w:rsid w:val="00220F0C"/>
    <w:rsid w:val="00224EAE"/>
    <w:rsid w:val="0023783A"/>
    <w:rsid w:val="00257039"/>
    <w:rsid w:val="002776FC"/>
    <w:rsid w:val="00282BD9"/>
    <w:rsid w:val="002902D0"/>
    <w:rsid w:val="002A1E08"/>
    <w:rsid w:val="002A4909"/>
    <w:rsid w:val="002D025C"/>
    <w:rsid w:val="002D32AE"/>
    <w:rsid w:val="002E2DC0"/>
    <w:rsid w:val="002F3E0A"/>
    <w:rsid w:val="00310B86"/>
    <w:rsid w:val="00322B47"/>
    <w:rsid w:val="0033164B"/>
    <w:rsid w:val="003339A4"/>
    <w:rsid w:val="003343B1"/>
    <w:rsid w:val="003439F6"/>
    <w:rsid w:val="003708DE"/>
    <w:rsid w:val="003715AD"/>
    <w:rsid w:val="00377376"/>
    <w:rsid w:val="00380841"/>
    <w:rsid w:val="00391665"/>
    <w:rsid w:val="003A45D8"/>
    <w:rsid w:val="003C72C3"/>
    <w:rsid w:val="003D2AB0"/>
    <w:rsid w:val="003D678B"/>
    <w:rsid w:val="003E5329"/>
    <w:rsid w:val="00415F10"/>
    <w:rsid w:val="0042147C"/>
    <w:rsid w:val="00425680"/>
    <w:rsid w:val="00427520"/>
    <w:rsid w:val="004512F5"/>
    <w:rsid w:val="00456711"/>
    <w:rsid w:val="00463BAD"/>
    <w:rsid w:val="0046433C"/>
    <w:rsid w:val="00485D14"/>
    <w:rsid w:val="004A497F"/>
    <w:rsid w:val="004B0D17"/>
    <w:rsid w:val="004E73C2"/>
    <w:rsid w:val="004F28BF"/>
    <w:rsid w:val="005003A0"/>
    <w:rsid w:val="00510996"/>
    <w:rsid w:val="005263EC"/>
    <w:rsid w:val="00532FE2"/>
    <w:rsid w:val="00547718"/>
    <w:rsid w:val="00552240"/>
    <w:rsid w:val="00570F75"/>
    <w:rsid w:val="00580FE1"/>
    <w:rsid w:val="00583160"/>
    <w:rsid w:val="00596C3D"/>
    <w:rsid w:val="005A2E50"/>
    <w:rsid w:val="005A53A7"/>
    <w:rsid w:val="005A744D"/>
    <w:rsid w:val="005A7ACC"/>
    <w:rsid w:val="005B7CD4"/>
    <w:rsid w:val="005F67E9"/>
    <w:rsid w:val="00613CE2"/>
    <w:rsid w:val="00643E3C"/>
    <w:rsid w:val="00644EF3"/>
    <w:rsid w:val="006500EA"/>
    <w:rsid w:val="0065043D"/>
    <w:rsid w:val="00656B0D"/>
    <w:rsid w:val="006631C2"/>
    <w:rsid w:val="0066326B"/>
    <w:rsid w:val="006703DA"/>
    <w:rsid w:val="00673B97"/>
    <w:rsid w:val="00691943"/>
    <w:rsid w:val="006A3379"/>
    <w:rsid w:val="006A5A46"/>
    <w:rsid w:val="006B38E9"/>
    <w:rsid w:val="006B78BE"/>
    <w:rsid w:val="006D31DC"/>
    <w:rsid w:val="00734F1E"/>
    <w:rsid w:val="0073632C"/>
    <w:rsid w:val="007404E0"/>
    <w:rsid w:val="00747AAF"/>
    <w:rsid w:val="00752A67"/>
    <w:rsid w:val="0076585B"/>
    <w:rsid w:val="007704C5"/>
    <w:rsid w:val="007833BC"/>
    <w:rsid w:val="00796F70"/>
    <w:rsid w:val="007A0183"/>
    <w:rsid w:val="007A4E3C"/>
    <w:rsid w:val="007A5F27"/>
    <w:rsid w:val="007A7B87"/>
    <w:rsid w:val="007B0F28"/>
    <w:rsid w:val="007B588D"/>
    <w:rsid w:val="007C2F57"/>
    <w:rsid w:val="007C7558"/>
    <w:rsid w:val="007D0DCC"/>
    <w:rsid w:val="007E23D5"/>
    <w:rsid w:val="007E649D"/>
    <w:rsid w:val="007F2EFA"/>
    <w:rsid w:val="007F3140"/>
    <w:rsid w:val="00811C30"/>
    <w:rsid w:val="00834A16"/>
    <w:rsid w:val="00841DBF"/>
    <w:rsid w:val="00855732"/>
    <w:rsid w:val="008756F2"/>
    <w:rsid w:val="00887AD9"/>
    <w:rsid w:val="008A3B6B"/>
    <w:rsid w:val="008A3CE9"/>
    <w:rsid w:val="008A4876"/>
    <w:rsid w:val="008B1DC8"/>
    <w:rsid w:val="008B56FA"/>
    <w:rsid w:val="008B7483"/>
    <w:rsid w:val="008C1115"/>
    <w:rsid w:val="008D3A66"/>
    <w:rsid w:val="008D5570"/>
    <w:rsid w:val="008E4054"/>
    <w:rsid w:val="008E4CE4"/>
    <w:rsid w:val="00903ACF"/>
    <w:rsid w:val="00916B94"/>
    <w:rsid w:val="009220F3"/>
    <w:rsid w:val="00927CDE"/>
    <w:rsid w:val="0094524B"/>
    <w:rsid w:val="00950B82"/>
    <w:rsid w:val="00953513"/>
    <w:rsid w:val="009613A0"/>
    <w:rsid w:val="00995ECD"/>
    <w:rsid w:val="009C7B67"/>
    <w:rsid w:val="009E0EFC"/>
    <w:rsid w:val="009E1346"/>
    <w:rsid w:val="009E321E"/>
    <w:rsid w:val="009E40AD"/>
    <w:rsid w:val="009E7D2B"/>
    <w:rsid w:val="00A14A2C"/>
    <w:rsid w:val="00A261BD"/>
    <w:rsid w:val="00A4479A"/>
    <w:rsid w:val="00A50C9F"/>
    <w:rsid w:val="00A621F1"/>
    <w:rsid w:val="00A9198F"/>
    <w:rsid w:val="00AA42DC"/>
    <w:rsid w:val="00AC3B61"/>
    <w:rsid w:val="00AD3759"/>
    <w:rsid w:val="00AF2860"/>
    <w:rsid w:val="00B007A2"/>
    <w:rsid w:val="00B042F4"/>
    <w:rsid w:val="00B04A15"/>
    <w:rsid w:val="00B10D42"/>
    <w:rsid w:val="00B22E1A"/>
    <w:rsid w:val="00B23EA5"/>
    <w:rsid w:val="00B27BF1"/>
    <w:rsid w:val="00B31E29"/>
    <w:rsid w:val="00B335BE"/>
    <w:rsid w:val="00B41376"/>
    <w:rsid w:val="00B44B9B"/>
    <w:rsid w:val="00B652B1"/>
    <w:rsid w:val="00B82BB0"/>
    <w:rsid w:val="00BA14E5"/>
    <w:rsid w:val="00BA5E07"/>
    <w:rsid w:val="00BB4A67"/>
    <w:rsid w:val="00BC5AAF"/>
    <w:rsid w:val="00BE5D05"/>
    <w:rsid w:val="00BF13AA"/>
    <w:rsid w:val="00C02306"/>
    <w:rsid w:val="00C16CEE"/>
    <w:rsid w:val="00C272D4"/>
    <w:rsid w:val="00C54471"/>
    <w:rsid w:val="00C60194"/>
    <w:rsid w:val="00C62F42"/>
    <w:rsid w:val="00C85F8A"/>
    <w:rsid w:val="00CA2A2E"/>
    <w:rsid w:val="00CB368D"/>
    <w:rsid w:val="00CB4891"/>
    <w:rsid w:val="00CB683D"/>
    <w:rsid w:val="00CD0714"/>
    <w:rsid w:val="00CD2666"/>
    <w:rsid w:val="00D11D0D"/>
    <w:rsid w:val="00D2406F"/>
    <w:rsid w:val="00D24C4E"/>
    <w:rsid w:val="00D40312"/>
    <w:rsid w:val="00D44923"/>
    <w:rsid w:val="00D47A44"/>
    <w:rsid w:val="00D6278E"/>
    <w:rsid w:val="00D64407"/>
    <w:rsid w:val="00D72DD9"/>
    <w:rsid w:val="00D733AB"/>
    <w:rsid w:val="00D815B9"/>
    <w:rsid w:val="00D86F12"/>
    <w:rsid w:val="00D9317C"/>
    <w:rsid w:val="00DA6859"/>
    <w:rsid w:val="00DB2A66"/>
    <w:rsid w:val="00DD1A6A"/>
    <w:rsid w:val="00DE483A"/>
    <w:rsid w:val="00DE53A5"/>
    <w:rsid w:val="00DE658F"/>
    <w:rsid w:val="00DF1172"/>
    <w:rsid w:val="00E21ED9"/>
    <w:rsid w:val="00E34C01"/>
    <w:rsid w:val="00E34E8C"/>
    <w:rsid w:val="00E445C0"/>
    <w:rsid w:val="00E46D3D"/>
    <w:rsid w:val="00E526F3"/>
    <w:rsid w:val="00E7167B"/>
    <w:rsid w:val="00E7755A"/>
    <w:rsid w:val="00E77AF3"/>
    <w:rsid w:val="00E84EBD"/>
    <w:rsid w:val="00ED1BB3"/>
    <w:rsid w:val="00ED4EA9"/>
    <w:rsid w:val="00F00F91"/>
    <w:rsid w:val="00F06AC5"/>
    <w:rsid w:val="00F10489"/>
    <w:rsid w:val="00F13148"/>
    <w:rsid w:val="00F14595"/>
    <w:rsid w:val="00F25913"/>
    <w:rsid w:val="00F37F96"/>
    <w:rsid w:val="00F47285"/>
    <w:rsid w:val="00F47600"/>
    <w:rsid w:val="00F500AC"/>
    <w:rsid w:val="00F57AA9"/>
    <w:rsid w:val="00F73186"/>
    <w:rsid w:val="00F818BD"/>
    <w:rsid w:val="00F918F2"/>
    <w:rsid w:val="00FA7E6A"/>
    <w:rsid w:val="00FB0E9A"/>
    <w:rsid w:val="00FB1AF7"/>
    <w:rsid w:val="00FB1CD7"/>
    <w:rsid w:val="00FB2533"/>
    <w:rsid w:val="00FB305B"/>
    <w:rsid w:val="00FB7EDA"/>
    <w:rsid w:val="00FC0B3E"/>
    <w:rsid w:val="00FD4250"/>
    <w:rsid w:val="65D83EC0"/>
    <w:rsid w:val="7B29D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EC70"/>
  <w15:chartTrackingRefBased/>
  <w15:docId w15:val="{8FD6CE94-2B44-4494-B06F-7F40306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0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0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0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0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0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0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0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0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0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0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0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0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03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03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03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03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03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03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0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0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0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0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0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03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03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03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0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03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0312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FB1CD7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37B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37B2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37B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7B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7B28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207A6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forbund.dk/ridesport/sportsregl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9" ma:contentTypeDescription="Opret et nyt dokument." ma:contentTypeScope="" ma:versionID="64a196e3205743e9dfbcb2cd54fcc51e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ed326526a76e9a3756799ca4d1be22ad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16CC3-1A78-4843-8850-A174F44D3F90}"/>
</file>

<file path=customXml/itemProps2.xml><?xml version="1.0" encoding="utf-8"?>
<ds:datastoreItem xmlns:ds="http://schemas.openxmlformats.org/officeDocument/2006/customXml" ds:itemID="{71517D7F-C976-437A-9278-36B9D0713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5EAA8-87F1-4AA9-B8CA-E49F925AD216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Kowalski - Nejst Ridecenter</dc:creator>
  <cp:keywords/>
  <dc:description/>
  <cp:lastModifiedBy>Anne-Mette Binder</cp:lastModifiedBy>
  <cp:revision>46</cp:revision>
  <dcterms:created xsi:type="dcterms:W3CDTF">2024-11-14T09:26:00Z</dcterms:created>
  <dcterms:modified xsi:type="dcterms:W3CDTF">2024-11-19T13:52:00Z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MediaServiceImageTags">
    <vt:lpwstr/>
  </property>
</Properties>
</file>